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128C7" w14:textId="77777777" w:rsidR="001D3DFA" w:rsidRPr="001D3DFA" w:rsidRDefault="001D3DFA" w:rsidP="001D3DFA">
      <w:pPr>
        <w:rPr>
          <w:rFonts w:ascii="Arial Black" w:eastAsia="Times New Roman" w:hAnsi="Arial Black" w:cs="Times New Roman"/>
          <w:b/>
          <w:bCs/>
          <w:color w:val="000000"/>
        </w:rPr>
      </w:pPr>
      <w:proofErr w:type="spellStart"/>
      <w:r w:rsidRPr="45458C28">
        <w:rPr>
          <w:rFonts w:ascii="Arial Black" w:eastAsia="Times New Roman" w:hAnsi="Arial Black" w:cs="Arial"/>
          <w:b/>
          <w:bCs/>
          <w:color w:val="00794B"/>
          <w:sz w:val="56"/>
          <w:szCs w:val="56"/>
        </w:rPr>
        <w:t>Disability:IN</w:t>
      </w:r>
      <w:proofErr w:type="spellEnd"/>
      <w:r w:rsidRPr="45458C28">
        <w:rPr>
          <w:rFonts w:ascii="Arial Black" w:eastAsia="Times New Roman" w:hAnsi="Arial Black" w:cs="Arial"/>
          <w:b/>
          <w:bCs/>
          <w:color w:val="00794B"/>
          <w:sz w:val="56"/>
          <w:szCs w:val="56"/>
        </w:rPr>
        <w:t xml:space="preserve"> Global </w:t>
      </w:r>
      <w:r w:rsidR="728AA3CA" w:rsidRPr="45458C28">
        <w:rPr>
          <w:rFonts w:ascii="Arial Black" w:eastAsia="Times New Roman" w:hAnsi="Arial Black" w:cs="Arial"/>
          <w:b/>
          <w:bCs/>
          <w:color w:val="00794B"/>
          <w:sz w:val="56"/>
          <w:szCs w:val="56"/>
        </w:rPr>
        <w:t>Director</w:t>
      </w:r>
      <w:r w:rsidR="5D3A3394" w:rsidRPr="45458C28">
        <w:rPr>
          <w:rFonts w:ascii="Arial Black" w:eastAsia="Times New Roman" w:hAnsi="Arial Black" w:cs="Arial"/>
          <w:b/>
          <w:bCs/>
          <w:color w:val="00794B"/>
          <w:sz w:val="56"/>
          <w:szCs w:val="56"/>
        </w:rPr>
        <w:t>y</w:t>
      </w:r>
    </w:p>
    <w:p w14:paraId="3FB65D45" w14:textId="3AA3E0AE" w:rsidR="001D3DFA" w:rsidRPr="001D3DFA" w:rsidRDefault="00E3773C" w:rsidP="52FA1C63">
      <w:pPr>
        <w:rPr>
          <w:rFonts w:ascii="Arial Black" w:eastAsia="Times New Roman" w:hAnsi="Arial Black" w:cs="Arial"/>
          <w:b/>
          <w:bCs/>
          <w:color w:val="242C65"/>
          <w:sz w:val="52"/>
          <w:szCs w:val="52"/>
        </w:rPr>
      </w:pPr>
      <w:r>
        <w:rPr>
          <w:rFonts w:ascii="Arial Black" w:eastAsia="Times New Roman" w:hAnsi="Arial Black" w:cs="Arial"/>
          <w:b/>
          <w:bCs/>
          <w:color w:val="242C65"/>
          <w:sz w:val="52"/>
          <w:szCs w:val="52"/>
        </w:rPr>
        <w:t>Panama</w:t>
      </w:r>
      <w:r w:rsidR="001D3DFA" w:rsidRPr="52FA1C63">
        <w:rPr>
          <w:rFonts w:ascii="Arial Black" w:eastAsia="Times New Roman" w:hAnsi="Arial Black" w:cs="Arial"/>
          <w:b/>
          <w:bCs/>
          <w:color w:val="242C65"/>
          <w:sz w:val="52"/>
          <w:szCs w:val="52"/>
        </w:rPr>
        <w:t xml:space="preserve"> </w:t>
      </w:r>
    </w:p>
    <w:p w14:paraId="5224E706" w14:textId="77777777" w:rsidR="52FA1C63" w:rsidRDefault="52FA1C63" w:rsidP="52FA1C63">
      <w:pPr>
        <w:rPr>
          <w:rFonts w:ascii="Arial Black" w:eastAsia="Times New Roman" w:hAnsi="Arial Black" w:cs="Arial"/>
          <w:b/>
          <w:bCs/>
          <w:color w:val="242C65"/>
          <w:sz w:val="40"/>
          <w:szCs w:val="40"/>
        </w:rPr>
      </w:pPr>
    </w:p>
    <w:p w14:paraId="6CBFAB8A"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Disability Definition</w:t>
      </w:r>
    </w:p>
    <w:p w14:paraId="0594A99A" w14:textId="53A92311" w:rsidR="00E3773C" w:rsidRPr="00E3773C" w:rsidRDefault="00E3773C" w:rsidP="00E3773C">
      <w:pPr>
        <w:shd w:val="clear" w:color="auto" w:fill="FFFFFF"/>
        <w:rPr>
          <w:rFonts w:ascii="Arial" w:eastAsia="Times New Roman" w:hAnsi="Arial" w:cs="Arial"/>
          <w:color w:val="000000"/>
        </w:rPr>
      </w:pPr>
      <w:r w:rsidRPr="00E3773C">
        <w:rPr>
          <w:rFonts w:ascii="Arial" w:eastAsia="Times New Roman" w:hAnsi="Arial" w:cs="Arial"/>
          <w:color w:val="000000"/>
        </w:rPr>
        <w:t>A person with disabilities is understood as a person who suffers any restriction or impediment to performing an activity, caused by deficiency in form or within the area considered normal for a human being; the State is responsible for establishing inter-sectorial and inter-institutional coordination that guarantees their full development and integration into society.</w:t>
      </w:r>
    </w:p>
    <w:p w14:paraId="66BA399C" w14:textId="77777777" w:rsidR="00E3773C" w:rsidRPr="00E3773C" w:rsidRDefault="00E3773C" w:rsidP="00E3773C">
      <w:pPr>
        <w:shd w:val="clear" w:color="auto" w:fill="FFFFFF"/>
        <w:rPr>
          <w:rFonts w:ascii="Arial" w:eastAsia="Times New Roman" w:hAnsi="Arial" w:cs="Arial"/>
          <w:color w:val="000000"/>
        </w:rPr>
      </w:pPr>
    </w:p>
    <w:p w14:paraId="333B2860" w14:textId="77777777" w:rsidR="00E3773C" w:rsidRPr="00E3773C" w:rsidRDefault="00E3773C" w:rsidP="00E3773C">
      <w:pPr>
        <w:shd w:val="clear" w:color="auto" w:fill="FFFFFF"/>
        <w:rPr>
          <w:rFonts w:ascii="Arial" w:eastAsia="Times New Roman" w:hAnsi="Arial" w:cs="Arial"/>
          <w:color w:val="000000"/>
        </w:rPr>
      </w:pPr>
      <w:r w:rsidRPr="00E3773C">
        <w:rPr>
          <w:rFonts w:ascii="Arial" w:eastAsia="Times New Roman" w:hAnsi="Arial" w:cs="Arial"/>
          <w:color w:val="000000"/>
        </w:rPr>
        <w:t>Disabilities are classified as:</w:t>
      </w:r>
    </w:p>
    <w:p w14:paraId="74BF267E" w14:textId="77777777" w:rsidR="00E3773C" w:rsidRPr="00E3773C" w:rsidRDefault="00E3773C" w:rsidP="00E3773C">
      <w:pPr>
        <w:shd w:val="clear" w:color="auto" w:fill="FFFFFF"/>
        <w:rPr>
          <w:rFonts w:ascii="Arial" w:eastAsia="Times New Roman" w:hAnsi="Arial" w:cs="Arial"/>
          <w:color w:val="000000"/>
        </w:rPr>
      </w:pPr>
    </w:p>
    <w:p w14:paraId="7F88C3E3" w14:textId="77777777" w:rsidR="00E3773C" w:rsidRPr="00E3773C" w:rsidRDefault="00E3773C" w:rsidP="00E3773C">
      <w:pPr>
        <w:shd w:val="clear" w:color="auto" w:fill="FFFFFF"/>
        <w:rPr>
          <w:rFonts w:ascii="Arial" w:eastAsia="Times New Roman" w:hAnsi="Arial" w:cs="Arial"/>
          <w:color w:val="000000"/>
        </w:rPr>
      </w:pPr>
      <w:r w:rsidRPr="00E3773C">
        <w:rPr>
          <w:rFonts w:ascii="Arial" w:eastAsia="Times New Roman" w:hAnsi="Arial" w:cs="Arial"/>
          <w:color w:val="000000"/>
        </w:rPr>
        <w:t>1. Intellectual deficiencies and other psychological deficiencies (mental retardation, emotional disturbances and the mentally ill</w:t>
      </w:r>
      <w:proofErr w:type="gramStart"/>
      <w:r w:rsidRPr="00E3773C">
        <w:rPr>
          <w:rFonts w:ascii="Arial" w:eastAsia="Times New Roman" w:hAnsi="Arial" w:cs="Arial"/>
          <w:color w:val="000000"/>
        </w:rPr>
        <w:t>);</w:t>
      </w:r>
      <w:proofErr w:type="gramEnd"/>
    </w:p>
    <w:p w14:paraId="3CCFD393" w14:textId="77777777" w:rsidR="00E3773C" w:rsidRPr="00E3773C" w:rsidRDefault="00E3773C" w:rsidP="00E3773C">
      <w:pPr>
        <w:shd w:val="clear" w:color="auto" w:fill="FFFFFF"/>
        <w:rPr>
          <w:rFonts w:ascii="Arial" w:eastAsia="Times New Roman" w:hAnsi="Arial" w:cs="Arial"/>
          <w:color w:val="000000"/>
        </w:rPr>
      </w:pPr>
      <w:r w:rsidRPr="00E3773C">
        <w:rPr>
          <w:rFonts w:ascii="Arial" w:eastAsia="Times New Roman" w:hAnsi="Arial" w:cs="Arial"/>
          <w:color w:val="000000"/>
        </w:rPr>
        <w:t xml:space="preserve">2. Language </w:t>
      </w:r>
      <w:proofErr w:type="gramStart"/>
      <w:r w:rsidRPr="00E3773C">
        <w:rPr>
          <w:rFonts w:ascii="Arial" w:eastAsia="Times New Roman" w:hAnsi="Arial" w:cs="Arial"/>
          <w:color w:val="000000"/>
        </w:rPr>
        <w:t>deficiencies;</w:t>
      </w:r>
      <w:proofErr w:type="gramEnd"/>
    </w:p>
    <w:p w14:paraId="0BF48ED7" w14:textId="77777777" w:rsidR="00E3773C" w:rsidRPr="00E3773C" w:rsidRDefault="00E3773C" w:rsidP="00E3773C">
      <w:pPr>
        <w:shd w:val="clear" w:color="auto" w:fill="FFFFFF"/>
        <w:rPr>
          <w:rFonts w:ascii="Arial" w:eastAsia="Times New Roman" w:hAnsi="Arial" w:cs="Arial"/>
          <w:color w:val="000000"/>
        </w:rPr>
      </w:pPr>
      <w:r w:rsidRPr="00E3773C">
        <w:rPr>
          <w:rFonts w:ascii="Arial" w:eastAsia="Times New Roman" w:hAnsi="Arial" w:cs="Arial"/>
          <w:color w:val="000000"/>
        </w:rPr>
        <w:t xml:space="preserve">3. Deficiencies of the hearing </w:t>
      </w:r>
      <w:proofErr w:type="gramStart"/>
      <w:r w:rsidRPr="00E3773C">
        <w:rPr>
          <w:rFonts w:ascii="Arial" w:eastAsia="Times New Roman" w:hAnsi="Arial" w:cs="Arial"/>
          <w:color w:val="000000"/>
        </w:rPr>
        <w:t>organ;</w:t>
      </w:r>
      <w:proofErr w:type="gramEnd"/>
    </w:p>
    <w:p w14:paraId="401878D1" w14:textId="77777777" w:rsidR="00E3773C" w:rsidRPr="00E3773C" w:rsidRDefault="00E3773C" w:rsidP="00E3773C">
      <w:pPr>
        <w:shd w:val="clear" w:color="auto" w:fill="FFFFFF"/>
        <w:rPr>
          <w:rFonts w:ascii="Arial" w:eastAsia="Times New Roman" w:hAnsi="Arial" w:cs="Arial"/>
          <w:color w:val="000000"/>
        </w:rPr>
      </w:pPr>
      <w:r w:rsidRPr="00E3773C">
        <w:rPr>
          <w:rFonts w:ascii="Arial" w:eastAsia="Times New Roman" w:hAnsi="Arial" w:cs="Arial"/>
          <w:color w:val="000000"/>
        </w:rPr>
        <w:t xml:space="preserve">4. Deficiencies of the vision </w:t>
      </w:r>
      <w:proofErr w:type="gramStart"/>
      <w:r w:rsidRPr="00E3773C">
        <w:rPr>
          <w:rFonts w:ascii="Arial" w:eastAsia="Times New Roman" w:hAnsi="Arial" w:cs="Arial"/>
          <w:color w:val="000000"/>
        </w:rPr>
        <w:t>organ;</w:t>
      </w:r>
      <w:proofErr w:type="gramEnd"/>
    </w:p>
    <w:p w14:paraId="05DFB1F0" w14:textId="77777777" w:rsidR="00E3773C" w:rsidRPr="00E3773C" w:rsidRDefault="00E3773C" w:rsidP="00E3773C">
      <w:pPr>
        <w:shd w:val="clear" w:color="auto" w:fill="FFFFFF"/>
        <w:rPr>
          <w:rFonts w:ascii="Arial" w:eastAsia="Times New Roman" w:hAnsi="Arial" w:cs="Arial"/>
          <w:color w:val="000000"/>
        </w:rPr>
      </w:pPr>
      <w:r w:rsidRPr="00E3773C">
        <w:rPr>
          <w:rFonts w:ascii="Arial" w:eastAsia="Times New Roman" w:hAnsi="Arial" w:cs="Arial"/>
          <w:color w:val="000000"/>
        </w:rPr>
        <w:t>5. Deficiencies of skeletal muscles; and</w:t>
      </w:r>
    </w:p>
    <w:p w14:paraId="71B9E6A7" w14:textId="77777777" w:rsidR="00E3773C" w:rsidRPr="00E3773C" w:rsidRDefault="00E3773C" w:rsidP="00E3773C">
      <w:pPr>
        <w:shd w:val="clear" w:color="auto" w:fill="FFFFFF"/>
        <w:rPr>
          <w:rFonts w:ascii="Arial" w:eastAsia="Times New Roman" w:hAnsi="Arial" w:cs="Arial"/>
          <w:color w:val="000000"/>
        </w:rPr>
      </w:pPr>
      <w:r w:rsidRPr="00E3773C">
        <w:rPr>
          <w:rFonts w:ascii="Arial" w:eastAsia="Times New Roman" w:hAnsi="Arial" w:cs="Arial"/>
          <w:color w:val="000000"/>
        </w:rPr>
        <w:t>6. Deficiencies due to disfigurement.</w:t>
      </w:r>
    </w:p>
    <w:p w14:paraId="6F3C6A1B" w14:textId="77777777" w:rsidR="001D3DFA" w:rsidRPr="001D3DFA" w:rsidRDefault="001D3DFA" w:rsidP="001D3DFA">
      <w:pPr>
        <w:rPr>
          <w:rFonts w:ascii="Times New Roman" w:eastAsia="Times New Roman" w:hAnsi="Times New Roman" w:cs="Times New Roman"/>
          <w:color w:val="000000"/>
        </w:rPr>
      </w:pPr>
    </w:p>
    <w:p w14:paraId="7BBF8BFC"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Legislation </w:t>
      </w:r>
    </w:p>
    <w:p w14:paraId="113EF60C" w14:textId="7E694FCB" w:rsidR="001D3DFA" w:rsidRPr="00E3773C" w:rsidRDefault="00E3773C" w:rsidP="00E3773C">
      <w:pPr>
        <w:spacing w:after="240"/>
        <w:jc w:val="both"/>
        <w:rPr>
          <w:rFonts w:ascii="Arial" w:hAnsi="Arial" w:cs="Arial"/>
          <w:color w:val="000000" w:themeColor="text1"/>
          <w:shd w:val="clear" w:color="auto" w:fill="FFFFFF"/>
        </w:rPr>
      </w:pPr>
      <w:r w:rsidRPr="00E3773C">
        <w:rPr>
          <w:rFonts w:ascii="Arial" w:hAnsi="Arial" w:cs="Arial"/>
          <w:color w:val="000000" w:themeColor="text1"/>
          <w:shd w:val="clear" w:color="auto" w:fill="FFFFFF"/>
        </w:rPr>
        <w:t>Constitution of the Republic of Panama</w:t>
      </w:r>
    </w:p>
    <w:p w14:paraId="798A1809" w14:textId="77777777" w:rsidR="00E3773C" w:rsidRPr="00E3773C" w:rsidRDefault="00E3773C" w:rsidP="00E3773C">
      <w:pPr>
        <w:pStyle w:val="NormalWeb"/>
        <w:shd w:val="clear" w:color="auto" w:fill="FFFFFF"/>
        <w:jc w:val="both"/>
        <w:rPr>
          <w:rFonts w:ascii="Arial" w:hAnsi="Arial" w:cs="Arial"/>
          <w:color w:val="000000" w:themeColor="text1"/>
        </w:rPr>
      </w:pPr>
      <w:r w:rsidRPr="00E3773C">
        <w:rPr>
          <w:rFonts w:ascii="Arial" w:hAnsi="Arial" w:cs="Arial"/>
          <w:color w:val="000000" w:themeColor="text1"/>
        </w:rPr>
        <w:t>Art. 518. – Persons with disabilities have the same rights that the Constitution, this Code, and the other laws, give to citizens, and to application of the provisions of international conventions or treaties for their best interests.</w:t>
      </w:r>
    </w:p>
    <w:p w14:paraId="41C90901" w14:textId="77777777" w:rsidR="00E3773C" w:rsidRPr="00E3773C" w:rsidRDefault="00E3773C" w:rsidP="00E3773C">
      <w:pPr>
        <w:pStyle w:val="NormalWeb"/>
        <w:shd w:val="clear" w:color="auto" w:fill="FFFFFF"/>
        <w:jc w:val="both"/>
        <w:rPr>
          <w:rFonts w:ascii="Arial" w:hAnsi="Arial" w:cs="Arial"/>
          <w:color w:val="000000" w:themeColor="text1"/>
        </w:rPr>
      </w:pPr>
      <w:r w:rsidRPr="00E3773C">
        <w:rPr>
          <w:rFonts w:ascii="Arial" w:hAnsi="Arial" w:cs="Arial"/>
          <w:color w:val="000000" w:themeColor="text1"/>
        </w:rPr>
        <w:t>For more information, refer to articles 87, 88, 620-623</w:t>
      </w:r>
    </w:p>
    <w:p w14:paraId="5E64D509" w14:textId="5D8B2A54" w:rsidR="00E3773C" w:rsidRPr="00E3773C" w:rsidRDefault="00E3773C" w:rsidP="001D3DFA">
      <w:pPr>
        <w:spacing w:after="240"/>
        <w:rPr>
          <w:rFonts w:ascii="Arial" w:eastAsia="Times New Roman" w:hAnsi="Arial" w:cs="Arial"/>
          <w:color w:val="000000"/>
        </w:rPr>
      </w:pPr>
      <w:r>
        <w:rPr>
          <w:rFonts w:ascii="Arial" w:eastAsia="Times New Roman" w:hAnsi="Arial" w:cs="Arial"/>
          <w:color w:val="000000"/>
        </w:rPr>
        <w:t xml:space="preserve">Reference: </w:t>
      </w:r>
      <w:hyperlink r:id="rId8" w:history="1">
        <w:r w:rsidRPr="00E3773C">
          <w:rPr>
            <w:rStyle w:val="Hyperlink"/>
            <w:rFonts w:ascii="Arial" w:eastAsia="Times New Roman" w:hAnsi="Arial" w:cs="Arial"/>
          </w:rPr>
          <w:t>Constitution of the Republic of Panama</w:t>
        </w:r>
      </w:hyperlink>
      <w:r>
        <w:rPr>
          <w:rFonts w:ascii="Arial" w:eastAsia="Times New Roman" w:hAnsi="Arial" w:cs="Arial"/>
          <w:color w:val="000000"/>
        </w:rPr>
        <w:t xml:space="preserve"> </w:t>
      </w:r>
    </w:p>
    <w:p w14:paraId="3771F211" w14:textId="77777777" w:rsidR="001D3DFA" w:rsidRPr="001D3DFA" w:rsidRDefault="001D3DFA" w:rsidP="001D3DFA">
      <w:pPr>
        <w:rPr>
          <w:rFonts w:ascii="Arial Black" w:eastAsia="Times New Roman" w:hAnsi="Arial Black" w:cs="Times New Roman"/>
          <w:b/>
          <w:bCs/>
          <w:color w:val="000000"/>
        </w:rPr>
      </w:pPr>
      <w:r w:rsidRPr="001D3DFA">
        <w:rPr>
          <w:rFonts w:ascii="Arial Black" w:eastAsia="Times New Roman" w:hAnsi="Arial Black" w:cs="Arial"/>
          <w:b/>
          <w:bCs/>
          <w:color w:val="047BC1"/>
          <w:sz w:val="28"/>
          <w:szCs w:val="28"/>
        </w:rPr>
        <w:t>Employer Requirements </w:t>
      </w:r>
    </w:p>
    <w:p w14:paraId="10C09335" w14:textId="77777777" w:rsidR="00E3773C" w:rsidRDefault="00E3773C" w:rsidP="00E3773C">
      <w:pPr>
        <w:rPr>
          <w:rFonts w:ascii="Arial" w:eastAsia="Times New Roman" w:hAnsi="Arial" w:cs="Arial"/>
          <w:color w:val="000000" w:themeColor="text1"/>
        </w:rPr>
      </w:pPr>
      <w:r w:rsidRPr="00E3773C">
        <w:rPr>
          <w:rFonts w:ascii="Arial" w:eastAsia="Times New Roman" w:hAnsi="Arial" w:cs="Arial"/>
          <w:color w:val="000000" w:themeColor="text1"/>
        </w:rPr>
        <w:t>Constitution of the Republic of Panama – Reform Labor Code</w:t>
      </w:r>
      <w:r w:rsidRPr="00E3773C">
        <w:rPr>
          <w:rFonts w:ascii="Arial" w:eastAsia="Times New Roman" w:hAnsi="Arial" w:cs="Arial"/>
          <w:color w:val="000000" w:themeColor="text1"/>
        </w:rPr>
        <w:br/>
        <w:t>Articles 21 and 24</w:t>
      </w:r>
    </w:p>
    <w:p w14:paraId="018EE2C5" w14:textId="283EEAC0" w:rsidR="00E3773C" w:rsidRDefault="00E3773C" w:rsidP="00E3773C">
      <w:pPr>
        <w:rPr>
          <w:rFonts w:ascii="Arial" w:eastAsia="Times New Roman" w:hAnsi="Arial" w:cs="Arial"/>
          <w:color w:val="000000" w:themeColor="text1"/>
        </w:rPr>
      </w:pPr>
      <w:r w:rsidRPr="00E3773C">
        <w:rPr>
          <w:rFonts w:ascii="Arial" w:eastAsia="Times New Roman" w:hAnsi="Arial" w:cs="Arial"/>
          <w:color w:val="000000" w:themeColor="text1"/>
        </w:rPr>
        <w:br/>
        <w:t>Chapter II. Work Placement and Employment Service.</w:t>
      </w:r>
    </w:p>
    <w:p w14:paraId="02397C6E" w14:textId="77777777" w:rsidR="00E3773C" w:rsidRPr="00E3773C" w:rsidRDefault="00E3773C" w:rsidP="00E3773C">
      <w:pPr>
        <w:rPr>
          <w:rFonts w:ascii="Arial" w:eastAsia="Times New Roman" w:hAnsi="Arial" w:cs="Arial"/>
          <w:color w:val="000000" w:themeColor="text1"/>
        </w:rPr>
      </w:pPr>
    </w:p>
    <w:p w14:paraId="619E6373" w14:textId="77777777" w:rsidR="00E3773C" w:rsidRPr="00E3773C" w:rsidRDefault="00E3773C" w:rsidP="00E3773C">
      <w:pPr>
        <w:rPr>
          <w:rFonts w:ascii="Arial" w:eastAsia="Times New Roman" w:hAnsi="Arial" w:cs="Arial"/>
          <w:color w:val="000000" w:themeColor="text1"/>
        </w:rPr>
      </w:pPr>
      <w:r w:rsidRPr="00E3773C">
        <w:rPr>
          <w:rFonts w:ascii="Arial" w:eastAsia="Times New Roman" w:hAnsi="Arial" w:cs="Arial"/>
          <w:color w:val="000000" w:themeColor="text1"/>
        </w:rPr>
        <w:t>21. The State has the duty to develop a national employment policy, intervening in the placement of all people who wish to work, ensuring job preservation and creating the sources of employment that are necessary.</w:t>
      </w:r>
    </w:p>
    <w:p w14:paraId="145A225A" w14:textId="77777777" w:rsidR="00E3773C" w:rsidRDefault="00E3773C" w:rsidP="00E3773C">
      <w:pPr>
        <w:rPr>
          <w:rFonts w:ascii="Arial" w:eastAsia="Times New Roman" w:hAnsi="Arial" w:cs="Arial"/>
          <w:color w:val="000000" w:themeColor="text1"/>
        </w:rPr>
      </w:pPr>
      <w:r w:rsidRPr="00E3773C">
        <w:rPr>
          <w:rFonts w:ascii="Arial" w:eastAsia="Times New Roman" w:hAnsi="Arial" w:cs="Arial"/>
          <w:color w:val="000000" w:themeColor="text1"/>
        </w:rPr>
        <w:lastRenderedPageBreak/>
        <w:t>The employment service, unlike the Ministry of Labor and Social Welfare, shall have the function, along with the other entities created for this purpose by the State or Municipalities, of job placement for all workers wishing to find employment.</w:t>
      </w:r>
    </w:p>
    <w:p w14:paraId="7C5A7521" w14:textId="77777777" w:rsidR="00E3773C" w:rsidRPr="00E3773C" w:rsidRDefault="00E3773C" w:rsidP="00E3773C">
      <w:pPr>
        <w:rPr>
          <w:rFonts w:ascii="Arial" w:eastAsia="Times New Roman" w:hAnsi="Arial" w:cs="Arial"/>
          <w:color w:val="000000" w:themeColor="text1"/>
        </w:rPr>
      </w:pPr>
    </w:p>
    <w:p w14:paraId="60E48107" w14:textId="77777777" w:rsidR="00E3773C" w:rsidRDefault="00E3773C" w:rsidP="00E3773C">
      <w:pPr>
        <w:rPr>
          <w:rFonts w:ascii="Arial" w:eastAsia="Times New Roman" w:hAnsi="Arial" w:cs="Arial"/>
          <w:color w:val="000000" w:themeColor="text1"/>
        </w:rPr>
      </w:pPr>
      <w:r w:rsidRPr="00E3773C">
        <w:rPr>
          <w:rFonts w:ascii="Arial" w:eastAsia="Times New Roman" w:hAnsi="Arial" w:cs="Arial"/>
          <w:color w:val="000000" w:themeColor="text1"/>
        </w:rPr>
        <w:t>24. The Employment Service shall give special attention to partially disabled workers and to minors, seeking appropriate occupations for them.</w:t>
      </w:r>
    </w:p>
    <w:p w14:paraId="13250B59" w14:textId="77777777" w:rsidR="00E3773C" w:rsidRPr="00E3773C" w:rsidRDefault="00E3773C" w:rsidP="00E3773C">
      <w:pPr>
        <w:rPr>
          <w:rFonts w:ascii="Arial" w:eastAsia="Times New Roman" w:hAnsi="Arial" w:cs="Arial"/>
          <w:color w:val="000000" w:themeColor="text1"/>
        </w:rPr>
      </w:pPr>
    </w:p>
    <w:p w14:paraId="3936DB6F" w14:textId="77777777" w:rsidR="00E3773C" w:rsidRDefault="00E3773C" w:rsidP="00E3773C">
      <w:pPr>
        <w:rPr>
          <w:rFonts w:ascii="Arial" w:eastAsia="Times New Roman" w:hAnsi="Arial" w:cs="Arial"/>
          <w:color w:val="000000" w:themeColor="text1"/>
        </w:rPr>
      </w:pPr>
      <w:r w:rsidRPr="00E3773C">
        <w:rPr>
          <w:rFonts w:ascii="Arial" w:eastAsia="Times New Roman" w:hAnsi="Arial" w:cs="Arial"/>
          <w:color w:val="000000" w:themeColor="text1"/>
        </w:rPr>
        <w:t>In order to attend to the needs of employers, unemployed workers shall be considered in the order of their registration in the Service.</w:t>
      </w:r>
    </w:p>
    <w:p w14:paraId="4D42DAB5" w14:textId="77777777" w:rsidR="00E3773C" w:rsidRPr="00E3773C" w:rsidRDefault="00E3773C" w:rsidP="00E3773C">
      <w:pPr>
        <w:rPr>
          <w:rFonts w:ascii="Arial" w:eastAsia="Times New Roman" w:hAnsi="Arial" w:cs="Arial"/>
          <w:color w:val="000000" w:themeColor="text1"/>
        </w:rPr>
      </w:pPr>
    </w:p>
    <w:p w14:paraId="088D0EC3" w14:textId="77777777" w:rsidR="00E3773C" w:rsidRPr="00E3773C" w:rsidRDefault="00E3773C" w:rsidP="00E3773C">
      <w:pPr>
        <w:rPr>
          <w:rFonts w:ascii="Arial" w:eastAsia="Times New Roman" w:hAnsi="Arial" w:cs="Arial"/>
          <w:color w:val="000000" w:themeColor="text1"/>
        </w:rPr>
      </w:pPr>
      <w:r w:rsidRPr="00E3773C">
        <w:rPr>
          <w:rFonts w:ascii="Arial" w:eastAsia="Times New Roman" w:hAnsi="Arial" w:cs="Arial"/>
          <w:color w:val="000000" w:themeColor="text1"/>
        </w:rPr>
        <w:t xml:space="preserve">“The national platform for comprehensive disaster risk management paid special attention to persons with disabilities, and the quota of two per cent of persons with disabilities among employees had been adopted. Policies to promote workplace inclusion of persons with disabilities had been adopted and in 2014 a tri-partite commission had been created which had studied the conditions in the </w:t>
      </w:r>
      <w:proofErr w:type="spellStart"/>
      <w:r w:rsidRPr="00E3773C">
        <w:rPr>
          <w:rFonts w:ascii="Arial" w:eastAsia="Times New Roman" w:hAnsi="Arial" w:cs="Arial"/>
          <w:color w:val="000000" w:themeColor="text1"/>
        </w:rPr>
        <w:t>labour</w:t>
      </w:r>
      <w:proofErr w:type="spellEnd"/>
      <w:r w:rsidRPr="00E3773C">
        <w:rPr>
          <w:rFonts w:ascii="Arial" w:eastAsia="Times New Roman" w:hAnsi="Arial" w:cs="Arial"/>
          <w:color w:val="000000" w:themeColor="text1"/>
        </w:rPr>
        <w:t xml:space="preserve"> market to upgrade the vocational and technical training for persons with disabilities from which 990 persons had benefited to date”. CRPD</w:t>
      </w:r>
    </w:p>
    <w:p w14:paraId="67EEAA09" w14:textId="77777777" w:rsidR="732C847E" w:rsidRDefault="732C847E" w:rsidP="732C847E">
      <w:pPr>
        <w:rPr>
          <w:rFonts w:ascii="Arial" w:eastAsia="Times New Roman" w:hAnsi="Arial" w:cs="Arial"/>
          <w:color w:val="000000" w:themeColor="text1"/>
        </w:rPr>
      </w:pPr>
    </w:p>
    <w:p w14:paraId="49FE0CDC" w14:textId="77777777" w:rsidR="001D3DFA" w:rsidRPr="001D3DFA" w:rsidRDefault="55EC714D"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Accessibility Requirements</w:t>
      </w:r>
    </w:p>
    <w:p w14:paraId="5D2CEB4C" w14:textId="77777777" w:rsidR="00E3773C" w:rsidRPr="00E3773C" w:rsidRDefault="00E3773C" w:rsidP="00E3773C">
      <w:pPr>
        <w:pStyle w:val="NormalWeb"/>
        <w:shd w:val="clear" w:color="auto" w:fill="FFFFFF"/>
        <w:jc w:val="both"/>
        <w:rPr>
          <w:rFonts w:ascii="Arial" w:hAnsi="Arial" w:cs="Arial"/>
          <w:color w:val="000000" w:themeColor="text1"/>
        </w:rPr>
      </w:pPr>
      <w:r w:rsidRPr="00E3773C">
        <w:rPr>
          <w:rFonts w:ascii="Arial" w:hAnsi="Arial" w:cs="Arial"/>
          <w:color w:val="000000" w:themeColor="text1"/>
        </w:rPr>
        <w:t>Act No. 42 of 1999: “equal opportunities for persons with disabilities, which seeks to ensure the creation of conditions that will enable persons with disabilities to attain their full potential, their integration into society and the enjoyment of all the rights conferred on citizens under the Constitution and the law.”</w:t>
      </w:r>
    </w:p>
    <w:p w14:paraId="1F4BA837" w14:textId="77777777" w:rsidR="00E3773C" w:rsidRPr="00E3773C" w:rsidRDefault="00E3773C" w:rsidP="00E3773C">
      <w:pPr>
        <w:pStyle w:val="NormalWeb"/>
        <w:shd w:val="clear" w:color="auto" w:fill="FFFFFF"/>
        <w:jc w:val="both"/>
        <w:rPr>
          <w:rFonts w:ascii="Arial" w:hAnsi="Arial" w:cs="Arial"/>
          <w:color w:val="000000" w:themeColor="text1"/>
        </w:rPr>
      </w:pPr>
      <w:r w:rsidRPr="00E3773C">
        <w:rPr>
          <w:rFonts w:ascii="Arial" w:hAnsi="Arial" w:cs="Arial"/>
          <w:color w:val="000000" w:themeColor="text1"/>
        </w:rPr>
        <w:t>The National Secretariat for Disabilities (SENADIS) was established in Act No. 23 of 2007, “whose functions include approving, in liaison with municipalities, the design of urban and architectural projects and plans, as well as the renovation of existing buildings and spaces for public and private gatherings, in order to ensure that they comply with the technical specifications for access to the physical environment.”</w:t>
      </w:r>
    </w:p>
    <w:p w14:paraId="3CF25E88" w14:textId="77777777" w:rsidR="732C847E" w:rsidRDefault="732C847E" w:rsidP="732C847E">
      <w:pPr>
        <w:rPr>
          <w:rFonts w:ascii="Arial" w:eastAsia="Arial" w:hAnsi="Arial" w:cs="Arial"/>
          <w:color w:val="202020"/>
        </w:rPr>
      </w:pPr>
    </w:p>
    <w:p w14:paraId="39214945" w14:textId="77777777" w:rsidR="001D3DFA" w:rsidRPr="001D3DFA" w:rsidRDefault="001D3DFA" w:rsidP="001D3DFA">
      <w:pPr>
        <w:rPr>
          <w:rFonts w:ascii="Arial Black" w:eastAsia="Times New Roman" w:hAnsi="Arial Black" w:cs="Times New Roman"/>
          <w:b/>
          <w:bCs/>
          <w:color w:val="000000"/>
        </w:rPr>
      </w:pPr>
      <w:r w:rsidRPr="52FA1C63">
        <w:rPr>
          <w:rFonts w:ascii="Arial Black" w:eastAsia="Times New Roman" w:hAnsi="Arial Black" w:cs="Arial"/>
          <w:b/>
          <w:bCs/>
          <w:color w:val="047BC1"/>
          <w:sz w:val="28"/>
          <w:szCs w:val="28"/>
        </w:rPr>
        <w:t>Cultural Norms </w:t>
      </w:r>
    </w:p>
    <w:p w14:paraId="06ACFEEF" w14:textId="77777777" w:rsidR="00E3773C" w:rsidRDefault="00E3773C" w:rsidP="001D3DFA">
      <w:pPr>
        <w:rPr>
          <w:rFonts w:ascii="Arial" w:eastAsia="Times New Roman" w:hAnsi="Arial" w:cs="Arial"/>
          <w:color w:val="000000"/>
        </w:rPr>
      </w:pPr>
      <w:r>
        <w:rPr>
          <w:rFonts w:ascii="Arial" w:eastAsia="Times New Roman" w:hAnsi="Arial" w:cs="Arial"/>
          <w:color w:val="000000"/>
        </w:rPr>
        <w:t>Additional content coming soon.</w:t>
      </w:r>
    </w:p>
    <w:p w14:paraId="46D20D54" w14:textId="18B5849B" w:rsidR="001D3DFA" w:rsidRPr="001D3DFA" w:rsidRDefault="001D3DFA" w:rsidP="001D3DFA">
      <w:pPr>
        <w:rPr>
          <w:rFonts w:ascii="Times New Roman" w:eastAsia="Times New Roman" w:hAnsi="Times New Roman" w:cs="Times New Roman"/>
          <w:color w:val="000000"/>
        </w:rPr>
      </w:pPr>
      <w:r w:rsidRPr="001D3DFA">
        <w:rPr>
          <w:rFonts w:ascii="Arial" w:eastAsia="Times New Roman" w:hAnsi="Arial" w:cs="Arial"/>
          <w:color w:val="000000"/>
        </w:rPr>
        <w:t> </w:t>
      </w:r>
    </w:p>
    <w:p w14:paraId="035618F3" w14:textId="77777777" w:rsidR="001D3DFA" w:rsidRPr="001D3DFA" w:rsidRDefault="001D3DFA" w:rsidP="001D3DFA">
      <w:pPr>
        <w:rPr>
          <w:rFonts w:ascii="Arial Black" w:eastAsia="Times New Roman" w:hAnsi="Arial Black" w:cs="Times New Roman"/>
          <w:b/>
          <w:bCs/>
          <w:color w:val="000000"/>
        </w:rPr>
      </w:pPr>
      <w:r w:rsidRPr="732C847E">
        <w:rPr>
          <w:rFonts w:ascii="Arial Black" w:eastAsia="Times New Roman" w:hAnsi="Arial Black" w:cs="Arial"/>
          <w:b/>
          <w:bCs/>
          <w:color w:val="047BC1"/>
          <w:sz w:val="28"/>
          <w:szCs w:val="28"/>
        </w:rPr>
        <w:t>Insights </w:t>
      </w:r>
    </w:p>
    <w:p w14:paraId="5BD98F63" w14:textId="77777777" w:rsidR="00E3773C" w:rsidRPr="00E3773C" w:rsidRDefault="00E3773C" w:rsidP="00E3773C">
      <w:pPr>
        <w:rPr>
          <w:rFonts w:ascii="Arial" w:eastAsia="Times New Roman" w:hAnsi="Arial" w:cs="Arial"/>
          <w:color w:val="000000"/>
        </w:rPr>
      </w:pPr>
      <w:r w:rsidRPr="00E3773C">
        <w:rPr>
          <w:rFonts w:ascii="Arial" w:eastAsia="Times New Roman" w:hAnsi="Arial" w:cs="Arial"/>
          <w:color w:val="000000"/>
        </w:rPr>
        <w:t>“In 2007, the National Disability Secretariat had been created as an autonomous body with a mandate to promote public policies for the social inclusion of persons with disabilities. After that, Panama continued to build an inclusive social model based on human rights.”</w:t>
      </w:r>
    </w:p>
    <w:p w14:paraId="365DA04F" w14:textId="77777777" w:rsidR="001D3DFA" w:rsidRDefault="001D3DFA" w:rsidP="732C847E">
      <w:pPr>
        <w:rPr>
          <w:rFonts w:ascii="Arial" w:eastAsia="Times New Roman" w:hAnsi="Arial" w:cs="Arial"/>
          <w:color w:val="000000"/>
        </w:rPr>
      </w:pPr>
    </w:p>
    <w:p w14:paraId="5B065FEA" w14:textId="77777777" w:rsidR="00E3773C" w:rsidRPr="00E3773C" w:rsidRDefault="00E3773C" w:rsidP="00E3773C">
      <w:pPr>
        <w:rPr>
          <w:rFonts w:ascii="Arial" w:eastAsia="Times New Roman" w:hAnsi="Arial" w:cs="Arial"/>
          <w:color w:val="000000"/>
        </w:rPr>
      </w:pPr>
      <w:r w:rsidRPr="00E3773C">
        <w:rPr>
          <w:rFonts w:ascii="Arial" w:eastAsia="Times New Roman" w:hAnsi="Arial" w:cs="Arial"/>
          <w:color w:val="000000"/>
        </w:rPr>
        <w:t>Based on the census conducted in 2000, the number of people 40 years and older that had a disability was 52,197.</w:t>
      </w:r>
    </w:p>
    <w:p w14:paraId="1E9A7A5D" w14:textId="77777777" w:rsidR="00E3773C" w:rsidRPr="00E3773C" w:rsidRDefault="00E3773C" w:rsidP="00E3773C">
      <w:pPr>
        <w:rPr>
          <w:rFonts w:ascii="Arial" w:eastAsia="Times New Roman" w:hAnsi="Arial" w:cs="Arial"/>
          <w:color w:val="000000"/>
        </w:rPr>
      </w:pPr>
    </w:p>
    <w:p w14:paraId="31EF0BB4" w14:textId="2754F9E9" w:rsidR="00E3773C" w:rsidRDefault="00E3773C" w:rsidP="00E3773C">
      <w:pPr>
        <w:rPr>
          <w:rFonts w:ascii="Arial" w:eastAsia="Times New Roman" w:hAnsi="Arial" w:cs="Arial"/>
          <w:color w:val="000000"/>
        </w:rPr>
      </w:pPr>
      <w:r w:rsidRPr="00E3773C">
        <w:rPr>
          <w:rFonts w:ascii="Arial" w:eastAsia="Times New Roman" w:hAnsi="Arial" w:cs="Arial"/>
          <w:color w:val="000000"/>
        </w:rPr>
        <w:lastRenderedPageBreak/>
        <w:t>There are not many updated surveys or census’s that have given updated information on the disabled population.</w:t>
      </w:r>
    </w:p>
    <w:p w14:paraId="0D7881E3" w14:textId="77777777" w:rsidR="00E3773C" w:rsidRPr="001D3DFA" w:rsidRDefault="00E3773C" w:rsidP="00E3773C">
      <w:pPr>
        <w:rPr>
          <w:rFonts w:ascii="Arial" w:eastAsia="Times New Roman" w:hAnsi="Arial" w:cs="Arial"/>
          <w:color w:val="000000"/>
        </w:rPr>
      </w:pPr>
    </w:p>
    <w:p w14:paraId="5C521A4A" w14:textId="77777777" w:rsidR="009B3478" w:rsidRDefault="1F0BE2F3" w:rsidP="732C847E">
      <w:pPr>
        <w:rPr>
          <w:rFonts w:ascii="Arial Black" w:eastAsia="Times New Roman" w:hAnsi="Arial Black" w:cs="Arial"/>
          <w:b/>
          <w:bCs/>
          <w:color w:val="047BC1"/>
          <w:sz w:val="28"/>
          <w:szCs w:val="28"/>
        </w:rPr>
      </w:pPr>
      <w:r w:rsidRPr="2CCA99A4">
        <w:rPr>
          <w:rFonts w:ascii="Arial Black" w:eastAsia="Times New Roman" w:hAnsi="Arial Black" w:cs="Arial"/>
          <w:b/>
          <w:bCs/>
          <w:color w:val="047BC1"/>
          <w:sz w:val="28"/>
          <w:szCs w:val="28"/>
        </w:rPr>
        <w:t>Supplier Diversity</w:t>
      </w:r>
    </w:p>
    <w:p w14:paraId="54C77A40" w14:textId="2A256B11" w:rsidR="732C847E" w:rsidRDefault="00E3773C" w:rsidP="476D483D">
      <w:pPr>
        <w:spacing w:after="240"/>
        <w:rPr>
          <w:rFonts w:ascii="Arial" w:eastAsia="Arial" w:hAnsi="Arial" w:cs="Arial"/>
          <w:color w:val="000000" w:themeColor="text1"/>
          <w:lang w:val="en"/>
        </w:rPr>
      </w:pPr>
      <w:r>
        <w:rPr>
          <w:rFonts w:ascii="Arial" w:eastAsia="Arial" w:hAnsi="Arial" w:cs="Arial"/>
          <w:color w:val="000000" w:themeColor="text1"/>
          <w:lang w:val="en"/>
        </w:rPr>
        <w:t>Additional content coming soon.</w:t>
      </w:r>
    </w:p>
    <w:p w14:paraId="03A9BC46" w14:textId="77777777" w:rsidR="1F0BE2F3" w:rsidRDefault="1F0BE2F3" w:rsidP="52FA1C63">
      <w:pPr>
        <w:rPr>
          <w:rFonts w:ascii="Arial Black" w:eastAsia="Times New Roman" w:hAnsi="Arial Black" w:cs="Arial"/>
          <w:b/>
          <w:bCs/>
          <w:color w:val="047BC1"/>
          <w:sz w:val="28"/>
          <w:szCs w:val="28"/>
          <w:highlight w:val="yellow"/>
        </w:rPr>
      </w:pPr>
      <w:r w:rsidRPr="45458C28">
        <w:rPr>
          <w:rFonts w:ascii="Arial Black" w:eastAsia="Times New Roman" w:hAnsi="Arial Black" w:cs="Arial"/>
          <w:b/>
          <w:bCs/>
          <w:color w:val="047BC1"/>
          <w:sz w:val="28"/>
          <w:szCs w:val="28"/>
        </w:rPr>
        <w:t>Talent Sourcing Resources</w:t>
      </w:r>
    </w:p>
    <w:p w14:paraId="21A886CC" w14:textId="2E4D15F0" w:rsidR="6F3D1DF1" w:rsidRDefault="00E3773C" w:rsidP="732C847E">
      <w:pPr>
        <w:rPr>
          <w:rFonts w:ascii="Arial" w:eastAsia="Arial" w:hAnsi="Arial" w:cs="Arial"/>
          <w:color w:val="000000" w:themeColor="text1"/>
        </w:rPr>
      </w:pPr>
      <w:r>
        <w:rPr>
          <w:rFonts w:ascii="Arial" w:eastAsia="Arial" w:hAnsi="Arial" w:cs="Arial"/>
          <w:color w:val="000000" w:themeColor="text1"/>
        </w:rPr>
        <w:t>Additional content coming soon.</w:t>
      </w:r>
    </w:p>
    <w:p w14:paraId="594810E1" w14:textId="77777777" w:rsidR="45458C28" w:rsidRDefault="45458C28" w:rsidP="45458C28">
      <w:pPr>
        <w:rPr>
          <w:rFonts w:ascii="Arial" w:eastAsia="Arial" w:hAnsi="Arial" w:cs="Arial"/>
          <w:color w:val="000000" w:themeColor="text1"/>
        </w:rPr>
      </w:pPr>
    </w:p>
    <w:p w14:paraId="3CBC8099"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Additional Resources</w:t>
      </w:r>
    </w:p>
    <w:p w14:paraId="6B632E49" w14:textId="75B0A0AA" w:rsidR="4F89BBB4" w:rsidRPr="00E3773C" w:rsidRDefault="00E3773C" w:rsidP="45458C28">
      <w:pPr>
        <w:rPr>
          <w:rFonts w:ascii="Arial" w:eastAsia="Arial" w:hAnsi="Arial" w:cs="Arial"/>
        </w:rPr>
      </w:pPr>
      <w:r w:rsidRPr="00E3773C">
        <w:rPr>
          <w:rFonts w:ascii="Arial" w:hAnsi="Arial" w:cs="Arial"/>
        </w:rPr>
        <w:t>Additional content coming soon.</w:t>
      </w:r>
    </w:p>
    <w:p w14:paraId="56F38FA5" w14:textId="77777777" w:rsidR="45458C28" w:rsidRDefault="45458C28" w:rsidP="45458C28">
      <w:pPr>
        <w:rPr>
          <w:rFonts w:ascii="Arial" w:eastAsia="Arial" w:hAnsi="Arial" w:cs="Arial"/>
        </w:rPr>
      </w:pPr>
    </w:p>
    <w:p w14:paraId="58DA80C9" w14:textId="77777777" w:rsidR="1F0BE2F3" w:rsidRDefault="1F0BE2F3" w:rsidP="45458C28">
      <w:pPr>
        <w:rPr>
          <w:rFonts w:ascii="Arial Black" w:eastAsia="Times New Roman" w:hAnsi="Arial Black" w:cs="Arial"/>
          <w:b/>
          <w:bCs/>
          <w:color w:val="047BC1"/>
          <w:sz w:val="28"/>
          <w:szCs w:val="28"/>
        </w:rPr>
      </w:pPr>
      <w:r w:rsidRPr="45458C28">
        <w:rPr>
          <w:rFonts w:ascii="Arial Black" w:eastAsia="Times New Roman" w:hAnsi="Arial Black" w:cs="Arial"/>
          <w:b/>
          <w:bCs/>
          <w:color w:val="047BC1"/>
          <w:sz w:val="28"/>
          <w:szCs w:val="28"/>
        </w:rPr>
        <w:t>References</w:t>
      </w:r>
    </w:p>
    <w:p w14:paraId="5EA0B3A5" w14:textId="77777777" w:rsidR="45458C28" w:rsidRDefault="45458C28" w:rsidP="45458C28">
      <w:pPr>
        <w:rPr>
          <w:rFonts w:ascii="Arial" w:eastAsia="Times New Roman" w:hAnsi="Arial" w:cs="Arial"/>
        </w:rPr>
      </w:pPr>
    </w:p>
    <w:p w14:paraId="1EFB64A8" w14:textId="77777777" w:rsidR="00E3773C" w:rsidRDefault="00000000" w:rsidP="45458C28">
      <w:pPr>
        <w:rPr>
          <w:rFonts w:ascii="Arial" w:eastAsia="Times New Roman" w:hAnsi="Arial" w:cs="Arial"/>
          <w:color w:val="000000" w:themeColor="text1"/>
        </w:rPr>
      </w:pPr>
      <w:hyperlink r:id="rId9" w:history="1">
        <w:r w:rsidR="00E3773C" w:rsidRPr="00E3773C">
          <w:rPr>
            <w:rStyle w:val="Hyperlink"/>
            <w:rFonts w:ascii="Arial" w:eastAsia="Times New Roman" w:hAnsi="Arial" w:cs="Arial"/>
          </w:rPr>
          <w:t>Republic of Panama Constitution Extracts</w:t>
        </w:r>
      </w:hyperlink>
    </w:p>
    <w:p w14:paraId="23A23F7F" w14:textId="77777777" w:rsidR="00E3773C" w:rsidRDefault="00E3773C" w:rsidP="45458C28">
      <w:pPr>
        <w:rPr>
          <w:rFonts w:ascii="Arial" w:eastAsia="Times New Roman" w:hAnsi="Arial" w:cs="Arial"/>
          <w:color w:val="000000" w:themeColor="text1"/>
        </w:rPr>
      </w:pPr>
    </w:p>
    <w:p w14:paraId="5618A56C" w14:textId="1EC4022A" w:rsidR="45458C28" w:rsidRPr="00E3773C" w:rsidRDefault="00000000" w:rsidP="45458C28">
      <w:pPr>
        <w:rPr>
          <w:rFonts w:ascii="Arial" w:eastAsia="Times New Roman" w:hAnsi="Arial" w:cs="Arial"/>
          <w:color w:val="000000" w:themeColor="text1"/>
        </w:rPr>
      </w:pPr>
      <w:hyperlink r:id="rId10" w:history="1">
        <w:r w:rsidR="00E3773C" w:rsidRPr="00E3773C">
          <w:rPr>
            <w:rStyle w:val="Hyperlink"/>
            <w:rFonts w:ascii="Arial" w:eastAsia="Times New Roman" w:hAnsi="Arial" w:cs="Arial"/>
          </w:rPr>
          <w:t xml:space="preserve">United </w:t>
        </w:r>
        <w:proofErr w:type="gramStart"/>
        <w:r w:rsidR="00E3773C" w:rsidRPr="00E3773C">
          <w:rPr>
            <w:rStyle w:val="Hyperlink"/>
            <w:rFonts w:ascii="Arial" w:eastAsia="Times New Roman" w:hAnsi="Arial" w:cs="Arial"/>
          </w:rPr>
          <w:t>Nations  -</w:t>
        </w:r>
        <w:proofErr w:type="gramEnd"/>
        <w:r w:rsidR="00E3773C" w:rsidRPr="00E3773C">
          <w:rPr>
            <w:rStyle w:val="Hyperlink"/>
            <w:rFonts w:ascii="Arial" w:eastAsia="Times New Roman" w:hAnsi="Arial" w:cs="Arial"/>
          </w:rPr>
          <w:t xml:space="preserve"> Situational Analysis of The Rights of Persons with Disabilities, Panama</w:t>
        </w:r>
      </w:hyperlink>
      <w:r w:rsidR="00E3773C">
        <w:rPr>
          <w:rFonts w:ascii="Arial" w:eastAsia="Times New Roman" w:hAnsi="Arial" w:cs="Arial"/>
          <w:color w:val="000000" w:themeColor="text1"/>
        </w:rPr>
        <w:t xml:space="preserve"> </w:t>
      </w:r>
    </w:p>
    <w:sectPr w:rsidR="45458C28" w:rsidRPr="00E377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0B9"/>
    <w:multiLevelType w:val="multilevel"/>
    <w:tmpl w:val="3C90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57B13"/>
    <w:multiLevelType w:val="multilevel"/>
    <w:tmpl w:val="CBA2A4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7281585">
    <w:abstractNumId w:val="0"/>
  </w:num>
  <w:num w:numId="2" w16cid:durableId="167222286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73C"/>
    <w:rsid w:val="001D3DFA"/>
    <w:rsid w:val="005D006B"/>
    <w:rsid w:val="007C7F99"/>
    <w:rsid w:val="00964BD5"/>
    <w:rsid w:val="00970B42"/>
    <w:rsid w:val="009B3478"/>
    <w:rsid w:val="00C67859"/>
    <w:rsid w:val="00D805AE"/>
    <w:rsid w:val="00E3773C"/>
    <w:rsid w:val="00F38463"/>
    <w:rsid w:val="03D1F124"/>
    <w:rsid w:val="07C80A82"/>
    <w:rsid w:val="09F2593B"/>
    <w:rsid w:val="0A3DFC29"/>
    <w:rsid w:val="0A9AB849"/>
    <w:rsid w:val="0B75013F"/>
    <w:rsid w:val="0F5310CD"/>
    <w:rsid w:val="10E4D683"/>
    <w:rsid w:val="13993B81"/>
    <w:rsid w:val="189619C5"/>
    <w:rsid w:val="19F4E44E"/>
    <w:rsid w:val="1C9A7794"/>
    <w:rsid w:val="1D26F56A"/>
    <w:rsid w:val="1F0BE2F3"/>
    <w:rsid w:val="1F70A9DA"/>
    <w:rsid w:val="205E962C"/>
    <w:rsid w:val="22D50123"/>
    <w:rsid w:val="253B302A"/>
    <w:rsid w:val="25D26ABF"/>
    <w:rsid w:val="2C367CC8"/>
    <w:rsid w:val="2CCA99A4"/>
    <w:rsid w:val="2E1AFA28"/>
    <w:rsid w:val="3413A3CD"/>
    <w:rsid w:val="342B38FA"/>
    <w:rsid w:val="35C436B1"/>
    <w:rsid w:val="363DE5D7"/>
    <w:rsid w:val="39758699"/>
    <w:rsid w:val="3A0D9D3C"/>
    <w:rsid w:val="424695E4"/>
    <w:rsid w:val="45458C28"/>
    <w:rsid w:val="46388B6F"/>
    <w:rsid w:val="476D483D"/>
    <w:rsid w:val="4A50B477"/>
    <w:rsid w:val="4F89BBB4"/>
    <w:rsid w:val="52FA1C63"/>
    <w:rsid w:val="54F626EE"/>
    <w:rsid w:val="557A9219"/>
    <w:rsid w:val="55EC714D"/>
    <w:rsid w:val="5D3A3394"/>
    <w:rsid w:val="5DA0D6E3"/>
    <w:rsid w:val="5EA7CC78"/>
    <w:rsid w:val="6037F76F"/>
    <w:rsid w:val="603DEDAE"/>
    <w:rsid w:val="60BF4F48"/>
    <w:rsid w:val="61DDAD69"/>
    <w:rsid w:val="6215B908"/>
    <w:rsid w:val="625B1FA9"/>
    <w:rsid w:val="62E19F4A"/>
    <w:rsid w:val="6592C06B"/>
    <w:rsid w:val="66E92A2B"/>
    <w:rsid w:val="694C8095"/>
    <w:rsid w:val="6A3053EE"/>
    <w:rsid w:val="6A66318E"/>
    <w:rsid w:val="6D9DD250"/>
    <w:rsid w:val="6F3D1DF1"/>
    <w:rsid w:val="6FB316F9"/>
    <w:rsid w:val="728AA3CA"/>
    <w:rsid w:val="72ED7EB8"/>
    <w:rsid w:val="732C847E"/>
    <w:rsid w:val="7415015A"/>
    <w:rsid w:val="78E8727D"/>
    <w:rsid w:val="79804068"/>
    <w:rsid w:val="7A308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24F0AE"/>
  <w15:chartTrackingRefBased/>
  <w15:docId w15:val="{E0BE589C-E11D-4140-81B6-C845B6E25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73C"/>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DF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D3DFA"/>
    <w:rPr>
      <w:color w:val="0000FF"/>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E37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037143">
      <w:bodyDiv w:val="1"/>
      <w:marLeft w:val="0"/>
      <w:marRight w:val="0"/>
      <w:marTop w:val="0"/>
      <w:marBottom w:val="0"/>
      <w:divBdr>
        <w:top w:val="none" w:sz="0" w:space="0" w:color="auto"/>
        <w:left w:val="none" w:sz="0" w:space="0" w:color="auto"/>
        <w:bottom w:val="none" w:sz="0" w:space="0" w:color="auto"/>
        <w:right w:val="none" w:sz="0" w:space="0" w:color="auto"/>
      </w:divBdr>
      <w:divsChild>
        <w:div w:id="54209933">
          <w:marLeft w:val="0"/>
          <w:marRight w:val="0"/>
          <w:marTop w:val="225"/>
          <w:marBottom w:val="0"/>
          <w:divBdr>
            <w:top w:val="none" w:sz="0" w:space="0" w:color="auto"/>
            <w:left w:val="none" w:sz="0" w:space="0" w:color="auto"/>
            <w:bottom w:val="none" w:sz="0" w:space="0" w:color="auto"/>
            <w:right w:val="none" w:sz="0" w:space="0" w:color="auto"/>
          </w:divBdr>
        </w:div>
        <w:div w:id="117572029">
          <w:marLeft w:val="0"/>
          <w:marRight w:val="0"/>
          <w:marTop w:val="225"/>
          <w:marBottom w:val="0"/>
          <w:divBdr>
            <w:top w:val="none" w:sz="0" w:space="0" w:color="auto"/>
            <w:left w:val="none" w:sz="0" w:space="0" w:color="auto"/>
            <w:bottom w:val="none" w:sz="0" w:space="0" w:color="auto"/>
            <w:right w:val="none" w:sz="0" w:space="0" w:color="auto"/>
          </w:divBdr>
        </w:div>
      </w:divsChild>
    </w:div>
    <w:div w:id="864636713">
      <w:bodyDiv w:val="1"/>
      <w:marLeft w:val="0"/>
      <w:marRight w:val="0"/>
      <w:marTop w:val="0"/>
      <w:marBottom w:val="0"/>
      <w:divBdr>
        <w:top w:val="none" w:sz="0" w:space="0" w:color="auto"/>
        <w:left w:val="none" w:sz="0" w:space="0" w:color="auto"/>
        <w:bottom w:val="none" w:sz="0" w:space="0" w:color="auto"/>
        <w:right w:val="none" w:sz="0" w:space="0" w:color="auto"/>
      </w:divBdr>
    </w:div>
    <w:div w:id="907225050">
      <w:bodyDiv w:val="1"/>
      <w:marLeft w:val="0"/>
      <w:marRight w:val="0"/>
      <w:marTop w:val="0"/>
      <w:marBottom w:val="0"/>
      <w:divBdr>
        <w:top w:val="none" w:sz="0" w:space="0" w:color="auto"/>
        <w:left w:val="none" w:sz="0" w:space="0" w:color="auto"/>
        <w:bottom w:val="none" w:sz="0" w:space="0" w:color="auto"/>
        <w:right w:val="none" w:sz="0" w:space="0" w:color="auto"/>
      </w:divBdr>
    </w:div>
    <w:div w:id="997265153">
      <w:bodyDiv w:val="1"/>
      <w:marLeft w:val="0"/>
      <w:marRight w:val="0"/>
      <w:marTop w:val="0"/>
      <w:marBottom w:val="0"/>
      <w:divBdr>
        <w:top w:val="none" w:sz="0" w:space="0" w:color="auto"/>
        <w:left w:val="none" w:sz="0" w:space="0" w:color="auto"/>
        <w:bottom w:val="none" w:sz="0" w:space="0" w:color="auto"/>
        <w:right w:val="none" w:sz="0" w:space="0" w:color="auto"/>
      </w:divBdr>
      <w:divsChild>
        <w:div w:id="591594581">
          <w:marLeft w:val="0"/>
          <w:marRight w:val="0"/>
          <w:marTop w:val="225"/>
          <w:marBottom w:val="0"/>
          <w:divBdr>
            <w:top w:val="none" w:sz="0" w:space="0" w:color="auto"/>
            <w:left w:val="none" w:sz="0" w:space="0" w:color="auto"/>
            <w:bottom w:val="none" w:sz="0" w:space="0" w:color="auto"/>
            <w:right w:val="none" w:sz="0" w:space="0" w:color="auto"/>
          </w:divBdr>
        </w:div>
        <w:div w:id="677655524">
          <w:marLeft w:val="0"/>
          <w:marRight w:val="0"/>
          <w:marTop w:val="225"/>
          <w:marBottom w:val="0"/>
          <w:divBdr>
            <w:top w:val="none" w:sz="0" w:space="0" w:color="auto"/>
            <w:left w:val="none" w:sz="0" w:space="0" w:color="auto"/>
            <w:bottom w:val="none" w:sz="0" w:space="0" w:color="auto"/>
            <w:right w:val="none" w:sz="0" w:space="0" w:color="auto"/>
          </w:divBdr>
        </w:div>
      </w:divsChild>
    </w:div>
    <w:div w:id="1172528524">
      <w:bodyDiv w:val="1"/>
      <w:marLeft w:val="0"/>
      <w:marRight w:val="0"/>
      <w:marTop w:val="0"/>
      <w:marBottom w:val="0"/>
      <w:divBdr>
        <w:top w:val="none" w:sz="0" w:space="0" w:color="auto"/>
        <w:left w:val="none" w:sz="0" w:space="0" w:color="auto"/>
        <w:bottom w:val="none" w:sz="0" w:space="0" w:color="auto"/>
        <w:right w:val="none" w:sz="0" w:space="0" w:color="auto"/>
      </w:divBdr>
    </w:div>
    <w:div w:id="1597209764">
      <w:bodyDiv w:val="1"/>
      <w:marLeft w:val="0"/>
      <w:marRight w:val="0"/>
      <w:marTop w:val="0"/>
      <w:marBottom w:val="0"/>
      <w:divBdr>
        <w:top w:val="none" w:sz="0" w:space="0" w:color="auto"/>
        <w:left w:val="none" w:sz="0" w:space="0" w:color="auto"/>
        <w:bottom w:val="none" w:sz="0" w:space="0" w:color="auto"/>
        <w:right w:val="none" w:sz="0" w:space="0" w:color="auto"/>
      </w:divBdr>
    </w:div>
    <w:div w:id="1727291598">
      <w:bodyDiv w:val="1"/>
      <w:marLeft w:val="0"/>
      <w:marRight w:val="0"/>
      <w:marTop w:val="0"/>
      <w:marBottom w:val="0"/>
      <w:divBdr>
        <w:top w:val="none" w:sz="0" w:space="0" w:color="auto"/>
        <w:left w:val="none" w:sz="0" w:space="0" w:color="auto"/>
        <w:bottom w:val="none" w:sz="0" w:space="0" w:color="auto"/>
        <w:right w:val="none" w:sz="0" w:space="0" w:color="auto"/>
      </w:divBdr>
      <w:divsChild>
        <w:div w:id="1379478233">
          <w:marLeft w:val="0"/>
          <w:marRight w:val="0"/>
          <w:marTop w:val="0"/>
          <w:marBottom w:val="0"/>
          <w:divBdr>
            <w:top w:val="none" w:sz="0" w:space="0" w:color="auto"/>
            <w:left w:val="none" w:sz="0" w:space="0" w:color="auto"/>
            <w:bottom w:val="none" w:sz="0" w:space="0" w:color="auto"/>
            <w:right w:val="none" w:sz="0" w:space="0" w:color="auto"/>
          </w:divBdr>
        </w:div>
        <w:div w:id="1698118942">
          <w:marLeft w:val="0"/>
          <w:marRight w:val="0"/>
          <w:marTop w:val="0"/>
          <w:marBottom w:val="0"/>
          <w:divBdr>
            <w:top w:val="none" w:sz="0" w:space="0" w:color="auto"/>
            <w:left w:val="none" w:sz="0" w:space="0" w:color="auto"/>
            <w:bottom w:val="none" w:sz="0" w:space="0" w:color="auto"/>
            <w:right w:val="none" w:sz="0" w:space="0" w:color="auto"/>
          </w:divBdr>
        </w:div>
        <w:div w:id="907888198">
          <w:marLeft w:val="0"/>
          <w:marRight w:val="0"/>
          <w:marTop w:val="0"/>
          <w:marBottom w:val="0"/>
          <w:divBdr>
            <w:top w:val="none" w:sz="0" w:space="0" w:color="auto"/>
            <w:left w:val="none" w:sz="0" w:space="0" w:color="auto"/>
            <w:bottom w:val="none" w:sz="0" w:space="0" w:color="auto"/>
            <w:right w:val="none" w:sz="0" w:space="0" w:color="auto"/>
          </w:divBdr>
        </w:div>
        <w:div w:id="261882121">
          <w:marLeft w:val="0"/>
          <w:marRight w:val="0"/>
          <w:marTop w:val="0"/>
          <w:marBottom w:val="0"/>
          <w:divBdr>
            <w:top w:val="none" w:sz="0" w:space="0" w:color="auto"/>
            <w:left w:val="none" w:sz="0" w:space="0" w:color="auto"/>
            <w:bottom w:val="none" w:sz="0" w:space="0" w:color="auto"/>
            <w:right w:val="none" w:sz="0" w:space="0" w:color="auto"/>
          </w:divBdr>
        </w:div>
        <w:div w:id="889995793">
          <w:marLeft w:val="0"/>
          <w:marRight w:val="0"/>
          <w:marTop w:val="0"/>
          <w:marBottom w:val="0"/>
          <w:divBdr>
            <w:top w:val="none" w:sz="0" w:space="0" w:color="auto"/>
            <w:left w:val="none" w:sz="0" w:space="0" w:color="auto"/>
            <w:bottom w:val="none" w:sz="0" w:space="0" w:color="auto"/>
            <w:right w:val="none" w:sz="0" w:space="0" w:color="auto"/>
          </w:divBdr>
        </w:div>
        <w:div w:id="613832294">
          <w:marLeft w:val="0"/>
          <w:marRight w:val="0"/>
          <w:marTop w:val="0"/>
          <w:marBottom w:val="0"/>
          <w:divBdr>
            <w:top w:val="none" w:sz="0" w:space="0" w:color="auto"/>
            <w:left w:val="none" w:sz="0" w:space="0" w:color="auto"/>
            <w:bottom w:val="none" w:sz="0" w:space="0" w:color="auto"/>
            <w:right w:val="none" w:sz="0" w:space="0" w:color="auto"/>
          </w:divBdr>
        </w:div>
        <w:div w:id="685716139">
          <w:marLeft w:val="0"/>
          <w:marRight w:val="0"/>
          <w:marTop w:val="0"/>
          <w:marBottom w:val="0"/>
          <w:divBdr>
            <w:top w:val="none" w:sz="0" w:space="0" w:color="auto"/>
            <w:left w:val="none" w:sz="0" w:space="0" w:color="auto"/>
            <w:bottom w:val="none" w:sz="0" w:space="0" w:color="auto"/>
            <w:right w:val="none" w:sz="0" w:space="0" w:color="auto"/>
          </w:divBdr>
        </w:div>
        <w:div w:id="1322199235">
          <w:marLeft w:val="0"/>
          <w:marRight w:val="0"/>
          <w:marTop w:val="0"/>
          <w:marBottom w:val="0"/>
          <w:divBdr>
            <w:top w:val="none" w:sz="0" w:space="0" w:color="auto"/>
            <w:left w:val="none" w:sz="0" w:space="0" w:color="auto"/>
            <w:bottom w:val="none" w:sz="0" w:space="0" w:color="auto"/>
            <w:right w:val="none" w:sz="0" w:space="0" w:color="auto"/>
          </w:divBdr>
        </w:div>
      </w:divsChild>
    </w:div>
    <w:div w:id="1850681184">
      <w:bodyDiv w:val="1"/>
      <w:marLeft w:val="0"/>
      <w:marRight w:val="0"/>
      <w:marTop w:val="0"/>
      <w:marBottom w:val="0"/>
      <w:divBdr>
        <w:top w:val="none" w:sz="0" w:space="0" w:color="auto"/>
        <w:left w:val="none" w:sz="0" w:space="0" w:color="auto"/>
        <w:bottom w:val="none" w:sz="0" w:space="0" w:color="auto"/>
        <w:right w:val="none" w:sz="0" w:space="0" w:color="auto"/>
      </w:divBdr>
    </w:div>
    <w:div w:id="214272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edf.org/legal-advocacy/international-disability-rights/international-laws/panama-codigo-de-la-familia/"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unprpd.org/sites/default/files/library/2022-12/CR_Panama_2021.pdf?ref=disabilitydebrief.org" TargetMode="External"/><Relationship Id="rId4" Type="http://schemas.openxmlformats.org/officeDocument/2006/relationships/numbering" Target="numbering.xml"/><Relationship Id="rId9" Type="http://schemas.openxmlformats.org/officeDocument/2006/relationships/hyperlink" Target="https://dredf.org/legal-advocacy/international-disability-rights/international-laws/panama-codigo-de-la-famil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bwilson/Library/Group%20Containers/UBF8T346G9.Office/User%20Content.localized/Templates.localized/DisabilityIN%20Country%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7135416501A504399ADAA3F7C397B93" ma:contentTypeVersion="9" ma:contentTypeDescription="Create a new document." ma:contentTypeScope="" ma:versionID="4688c213f505890da8a2d08398f9e47a">
  <xsd:schema xmlns:xsd="http://www.w3.org/2001/XMLSchema" xmlns:xs="http://www.w3.org/2001/XMLSchema" xmlns:p="http://schemas.microsoft.com/office/2006/metadata/properties" xmlns:ns2="7bfa340e-fb5e-41ec-a199-55b4c09a6aa1" targetNamespace="http://schemas.microsoft.com/office/2006/metadata/properties" ma:root="true" ma:fieldsID="20e8a5cfaf17ebe912560ec6d892b2b6" ns2:_="">
    <xsd:import namespace="7bfa340e-fb5e-41ec-a199-55b4c09a6a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a340e-fb5e-41ec-a199-55b4c09a6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4186-6892-4166-A251-E9E664EDFD82}">
  <ds:schemaRefs>
    <ds:schemaRef ds:uri="http://schemas.microsoft.com/sharepoint/v3/contenttype/forms"/>
  </ds:schemaRefs>
</ds:datastoreItem>
</file>

<file path=customXml/itemProps2.xml><?xml version="1.0" encoding="utf-8"?>
<ds:datastoreItem xmlns:ds="http://schemas.openxmlformats.org/officeDocument/2006/customXml" ds:itemID="{10B673AE-03BC-4D16-BC25-B6190AEFC1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9A291E-979B-440A-9E61-8777097FD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a340e-fb5e-41ec-a199-55b4c09a6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DisabilityIN Country Report Template.dotx</Template>
  <TotalTime>0</TotalTime>
  <Pages>3</Pages>
  <Words>689</Words>
  <Characters>3933</Characters>
  <Application>Microsoft Office Word</Application>
  <DocSecurity>0</DocSecurity>
  <Lines>32</Lines>
  <Paragraphs>9</Paragraphs>
  <ScaleCrop>false</ScaleCrop>
  <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Wilson</dc:creator>
  <cp:keywords/>
  <dc:description/>
  <cp:lastModifiedBy>Jacob Wilson</cp:lastModifiedBy>
  <cp:revision>2</cp:revision>
  <dcterms:created xsi:type="dcterms:W3CDTF">2024-02-05T14:51:00Z</dcterms:created>
  <dcterms:modified xsi:type="dcterms:W3CDTF">2024-02-05T14:51:00Z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0x01010037135416501A504399ADAA3F7C397B93</vt:lpwstr>
  </property>
</Properties>
</file>